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FF9" w:rsidRDefault="00F11FF9">
      <w:r>
        <w:t>je  pense  que   il   faut  si  il   faut un  praublème   il  vaut   mieux  le  resoudre  avec  grande  perssone</w:t>
      </w:r>
    </w:p>
    <w:p w:rsidR="00F11FF9" w:rsidRDefault="00F11FF9">
      <w:r>
        <w:t xml:space="preserve">pour  eviter  la  violance  et  si  c'est  une  </w:t>
      </w:r>
      <w:r w:rsidR="00A734F8">
        <w:t>grande  violance  vau  mieux  appeler  de  perssone  pour</w:t>
      </w:r>
    </w:p>
    <w:p w:rsidR="00A734F8" w:rsidRDefault="00A734F8">
      <w:r>
        <w:t>les  s'epparer</w:t>
      </w:r>
      <w:bookmarkStart w:id="0" w:name="_GoBack"/>
      <w:bookmarkEnd w:id="0"/>
    </w:p>
    <w:sectPr w:rsidR="00A7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75"/>
    <w:rsid w:val="00A734F8"/>
    <w:rsid w:val="00B60975"/>
    <w:rsid w:val="00F1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B56AA-882C-4221-BCB1-5267A2D3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198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2015-01-13T08:39:00Z</dcterms:created>
  <dcterms:modified xsi:type="dcterms:W3CDTF">2015-01-13T08:39:00Z</dcterms:modified>
</cp:coreProperties>
</file>