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8" w:rsidRDefault="004936AD" w:rsidP="00CE54DD">
      <w:pPr>
        <w:spacing w:line="480" w:lineRule="auto"/>
      </w:pPr>
      <w:r>
        <w:t>La figure présente une technique reliée à la modification de l'ADN d'une organisme. Cette technique est liée plus particulièrement à la notion de tran</w:t>
      </w:r>
      <w:r w:rsidR="0024298B">
        <w:t>s</w:t>
      </w:r>
      <w:r>
        <w:t>gène. Trois techniques peuvent être utilisées pour cette modification. La figure analysée fait la présentation de</w:t>
      </w:r>
      <w:r w:rsidR="00CE54DD">
        <w:t xml:space="preserve"> la technique de micro-injection. </w:t>
      </w:r>
      <w:r w:rsidR="0024298B">
        <w:t>Plusieurs</w:t>
      </w:r>
      <w:r w:rsidR="00CE54DD">
        <w:t xml:space="preserve"> </w:t>
      </w:r>
      <w:r w:rsidR="0024298B">
        <w:t xml:space="preserve">étapes sont nécessaires à </w:t>
      </w:r>
      <w:r w:rsidR="00CE54DD">
        <w:t>l'utilisation de cette te</w:t>
      </w:r>
      <w:r w:rsidR="0024298B">
        <w:t xml:space="preserve">chnique et la figure en démontre quelques-unes. </w:t>
      </w:r>
      <w:r>
        <w:t xml:space="preserve">L'image </w:t>
      </w:r>
      <w:r w:rsidR="00CE54DD">
        <w:t>présente d'abord une so</w:t>
      </w:r>
      <w:r w:rsidR="00230DCE">
        <w:t>ur</w:t>
      </w:r>
      <w:r w:rsidR="0024298B">
        <w:t>is femelle à qui o</w:t>
      </w:r>
      <w:r>
        <w:t xml:space="preserve">n </w:t>
      </w:r>
      <w:r w:rsidR="0024298B">
        <w:t xml:space="preserve">a donné un </w:t>
      </w:r>
      <w:r>
        <w:t>trait</w:t>
      </w:r>
      <w:r w:rsidR="0024298B">
        <w:t>ement hormonal</w:t>
      </w:r>
      <w:r w:rsidR="00FA77DF">
        <w:t>. La souris femelle est</w:t>
      </w:r>
      <w:r w:rsidR="00230DCE">
        <w:t xml:space="preserve"> en superovulation, </w:t>
      </w:r>
      <w:r w:rsidR="00FA77DF">
        <w:t xml:space="preserve">ce </w:t>
      </w:r>
      <w:r w:rsidR="00230DCE">
        <w:t>qui est provoqué par les chercheurs afin de maximiser la réussite du transfert d'un transgène. La souris</w:t>
      </w:r>
      <w:r w:rsidR="00CE54DD">
        <w:t xml:space="preserve"> est </w:t>
      </w:r>
      <w:r w:rsidR="00FA77DF">
        <w:t xml:space="preserve">par la suite </w:t>
      </w:r>
      <w:r w:rsidR="00CE54DD">
        <w:t>accouplée à une souris mâle</w:t>
      </w:r>
      <w:r w:rsidR="00FA77DF">
        <w:t xml:space="preserve"> et il y a formation d'embryons. Il y a par la suite</w:t>
      </w:r>
      <w:r w:rsidR="00CE54DD">
        <w:t xml:space="preserve"> prél</w:t>
      </w:r>
      <w:r w:rsidR="00FA77DF">
        <w:t>èvement de ces</w:t>
      </w:r>
      <w:r w:rsidR="00CE54DD">
        <w:t xml:space="preserve"> embyons qui</w:t>
      </w:r>
      <w:r w:rsidR="00FA77DF">
        <w:t xml:space="preserve"> sont au stade 1 de la</w:t>
      </w:r>
      <w:r w:rsidR="00CE54DD">
        <w:t xml:space="preserve"> cellule</w:t>
      </w:r>
      <w:r w:rsidR="0024298B">
        <w:t>, de</w:t>
      </w:r>
      <w:r w:rsidR="00CE54DD">
        <w:t xml:space="preserve"> la souris femelle. La cellule contient un pronucléus «femelle» et un pronucléus «mâle». On procède alor</w:t>
      </w:r>
      <w:r w:rsidR="00FA77DF">
        <w:t xml:space="preserve">s à la micro-injection de l'ADN que l'on appelle «transgène» </w:t>
      </w:r>
      <w:r w:rsidR="00CE54DD">
        <w:t>dans le pronucléus «m</w:t>
      </w:r>
      <w:r w:rsidR="0024298B">
        <w:t>âle». À l'aide d'un outil, généralement</w:t>
      </w:r>
      <w:r w:rsidR="00CE54DD">
        <w:t xml:space="preserve"> </w:t>
      </w:r>
      <w:r w:rsidR="00230DCE">
        <w:t xml:space="preserve">une pipette ou une seringue, </w:t>
      </w:r>
      <w:r w:rsidR="00CE54DD">
        <w:t xml:space="preserve">on </w:t>
      </w:r>
      <w:r w:rsidR="00230DCE">
        <w:t>dépos</w:t>
      </w:r>
      <w:r w:rsidR="0024298B">
        <w:t>e l'ADN exogène, c'est-à-dire qui provien</w:t>
      </w:r>
      <w:r w:rsidR="00FA77DF">
        <w:t>t d'un organisme externe</w:t>
      </w:r>
      <w:r w:rsidR="0024298B">
        <w:t>, en solution aqueuse. On procède par la suite au</w:t>
      </w:r>
      <w:r w:rsidR="00230DCE">
        <w:t xml:space="preserve"> transfert de cette cellule dans l'oviducte d</w:t>
      </w:r>
      <w:r w:rsidR="0024298B">
        <w:t>'une femelle</w:t>
      </w:r>
      <w:r w:rsidR="00FA77DF">
        <w:t xml:space="preserve"> en pseudo-gestation. On dit qu'elle est en pseudo-gestation </w:t>
      </w:r>
      <w:r w:rsidR="0024298B">
        <w:t xml:space="preserve">puisque la gestation n'est pas </w:t>
      </w:r>
      <w:r w:rsidR="00230DCE">
        <w:t>naturelle</w:t>
      </w:r>
      <w:r w:rsidR="0024298B">
        <w:t xml:space="preserve">: elle a </w:t>
      </w:r>
      <w:r w:rsidR="00FA77DF">
        <w:t>été provoquée par les chercheurs</w:t>
      </w:r>
      <w:r w:rsidR="00230DCE">
        <w:t>. Les embryons se développent au même rythme que s'il n'y avait pas eu de manipulation eff</w:t>
      </w:r>
      <w:r w:rsidR="00FA77DF">
        <w:t>ectuée par les chercheurs dans la souris en pseudo-gestation.</w:t>
      </w:r>
      <w:r w:rsidR="00230DCE">
        <w:t xml:space="preserve"> Lorsque la période de gestation est terminée, il y a naissance d'une portée de souris. L'image présente </w:t>
      </w:r>
      <w:r>
        <w:t xml:space="preserve">une portée de six souris. Il y a alors </w:t>
      </w:r>
      <w:r w:rsidR="00230DCE">
        <w:t xml:space="preserve">criblage de </w:t>
      </w:r>
      <w:r w:rsidR="00FA77DF">
        <w:t>la présente du gène.</w:t>
      </w:r>
      <w:r>
        <w:t xml:space="preserve"> La figure montre qu'il y a présence du </w:t>
      </w:r>
      <w:r w:rsidR="00FA77DF">
        <w:t>trans</w:t>
      </w:r>
      <w:r>
        <w:t>gène chez deux souris, soit la souris identifiée par le num</w:t>
      </w:r>
      <w:r w:rsidR="00FA77DF">
        <w:t>é</w:t>
      </w:r>
      <w:r>
        <w:t xml:space="preserve">ro trois et celle identifiée par le numéro cinq. </w:t>
      </w:r>
      <w:bookmarkStart w:id="0" w:name="_GoBack"/>
      <w:bookmarkEnd w:id="0"/>
    </w:p>
    <w:sectPr w:rsidR="00295A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C1"/>
    <w:rsid w:val="00230DCE"/>
    <w:rsid w:val="0024298B"/>
    <w:rsid w:val="00295AD8"/>
    <w:rsid w:val="004936AD"/>
    <w:rsid w:val="004C6FC1"/>
    <w:rsid w:val="00CE54DD"/>
    <w:rsid w:val="00FA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F2A56-E9AA-438D-8D1F-A18C1D66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1560</Characters>
  <Application>Microsoft Office Word</Application>
  <DocSecurity>0</DocSecurity>
  <Lines>13</Lines>
  <Paragraphs>3</Paragraphs>
  <ScaleCrop>false</ScaleCrop>
  <Company>Université de Montréal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ca-l-fas-lg</dc:creator>
  <cp:keywords/>
  <dc:description/>
  <cp:lastModifiedBy>ca-l-fas-lg</cp:lastModifiedBy>
  <cp:revision>3</cp:revision>
  <dcterms:created xsi:type="dcterms:W3CDTF">2017-03-29T18:01:00Z</dcterms:created>
  <dcterms:modified xsi:type="dcterms:W3CDTF">2017-03-29T18:11:00Z</dcterms:modified>
</cp:coreProperties>
</file>